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djustRightInd w:val="0"/>
        <w:snapToGrid w:val="0"/>
        <w:spacing w:before="156" w:beforeLines="50" w:after="62" w:afterLines="20"/>
        <w:rPr>
          <w:rFonts w:ascii="仿宋_GB2312" w:hAnsi="宋体" w:eastAsia="仿宋_GB2312" w:cs="Times New Roman"/>
          <w:color w:val="0000FF"/>
          <w:sz w:val="28"/>
          <w:szCs w:val="24"/>
        </w:rPr>
      </w:pPr>
    </w:p>
    <w:p>
      <w:pPr>
        <w:spacing w:before="156" w:beforeLines="50" w:after="62" w:afterLines="20"/>
        <w:jc w:val="center"/>
        <w:rPr>
          <w:rFonts w:ascii="仿宋_GB2312" w:hAnsi="宋体" w:eastAsia="仿宋_GB2312" w:cs="Times New Roman"/>
          <w:color w:val="0000FF"/>
          <w:sz w:val="28"/>
          <w:szCs w:val="24"/>
        </w:rPr>
      </w:pPr>
      <w:r>
        <w:rPr>
          <w:rFonts w:ascii="仿宋_GB2312" w:hAnsi="宋体" w:eastAsia="仿宋_GB2312" w:cs="Times New Roman"/>
          <w:color w:val="0000FF"/>
          <w:sz w:val="28"/>
          <w:szCs w:val="24"/>
        </w:rPr>
        <w:drawing>
          <wp:inline distT="0" distB="0" distL="0" distR="0">
            <wp:extent cx="2663825" cy="623570"/>
            <wp:effectExtent l="0" t="0" r="3175" b="5080"/>
            <wp:docPr id="2" name="图片 2" descr="校标 浅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校标 浅底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49" b="1515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62" w:afterLines="20"/>
        <w:jc w:val="center"/>
        <w:rPr>
          <w:rFonts w:ascii="Times New Roman" w:hAnsi="Times New Roman" w:eastAsia="楷体_GB2312" w:cs="Times New Roman"/>
          <w:color w:val="0000FF"/>
          <w:sz w:val="60"/>
          <w:szCs w:val="24"/>
        </w:rPr>
      </w:pPr>
    </w:p>
    <w:p>
      <w:pPr>
        <w:jc w:val="center"/>
        <w:rPr>
          <w:rFonts w:hint="default" w:ascii="黑体" w:hAnsi="黑体" w:eastAsia="黑体" w:cs="Times New Roman"/>
          <w:sz w:val="52"/>
          <w:szCs w:val="52"/>
          <w:lang w:val="en-US" w:eastAsia="zh-CN"/>
        </w:rPr>
      </w:pPr>
      <w:r>
        <w:rPr>
          <w:rFonts w:hint="eastAsia" w:ascii="黑体" w:hAnsi="黑体" w:eastAsia="黑体" w:cs="Times New Roman"/>
          <w:sz w:val="52"/>
          <w:szCs w:val="52"/>
          <w:lang w:val="en-US" w:eastAsia="zh-CN"/>
        </w:rPr>
        <w:t>SRCNN与SRGAN处理超分辨任务</w:t>
      </w:r>
    </w:p>
    <w:p>
      <w:pPr>
        <w:jc w:val="center"/>
        <w:rPr>
          <w:rFonts w:ascii="黑体" w:hAnsi="黑体" w:eastAsia="黑体" w:cs="Times New Roman"/>
          <w:sz w:val="52"/>
          <w:szCs w:val="52"/>
        </w:rPr>
      </w:pPr>
      <w:r>
        <w:rPr>
          <w:rFonts w:hint="eastAsia" w:ascii="黑体" w:hAnsi="黑体" w:eastAsia="黑体" w:cs="Times New Roman"/>
          <w:sz w:val="52"/>
          <w:szCs w:val="52"/>
          <w:lang w:val="en-US" w:eastAsia="zh-CN"/>
        </w:rPr>
        <w:t>对比</w:t>
      </w:r>
      <w:r>
        <w:rPr>
          <w:rFonts w:hint="eastAsia" w:ascii="黑体" w:hAnsi="黑体" w:eastAsia="黑体" w:cs="Times New Roman"/>
          <w:sz w:val="52"/>
          <w:szCs w:val="52"/>
        </w:rPr>
        <w:t>技术报告</w:t>
      </w:r>
    </w:p>
    <w:p>
      <w:pPr>
        <w:jc w:val="center"/>
        <w:rPr>
          <w:rFonts w:ascii="Times New Roman" w:hAnsi="Times New Roman" w:eastAsia="宋体" w:cs="Times New Roman"/>
          <w:sz w:val="48"/>
          <w:szCs w:val="24"/>
        </w:rPr>
      </w:pPr>
    </w:p>
    <w:p>
      <w:pPr>
        <w:jc w:val="center"/>
        <w:rPr>
          <w:rFonts w:ascii="Times New Roman" w:hAnsi="Times New Roman" w:eastAsia="宋体" w:cs="Times New Roman"/>
          <w:sz w:val="48"/>
          <w:szCs w:val="24"/>
        </w:rPr>
      </w:pPr>
    </w:p>
    <w:p>
      <w:pPr>
        <w:jc w:val="center"/>
        <w:rPr>
          <w:rFonts w:ascii="Times New Roman" w:hAnsi="Times New Roman" w:eastAsia="宋体" w:cs="Times New Roman"/>
          <w:sz w:val="48"/>
          <w:szCs w:val="24"/>
        </w:rPr>
      </w:pPr>
    </w:p>
    <w:p>
      <w:pPr>
        <w:jc w:val="center"/>
        <w:rPr>
          <w:rFonts w:ascii="Times New Roman" w:hAnsi="Times New Roman" w:eastAsia="宋体" w:cs="Times New Roman"/>
          <w:sz w:val="48"/>
          <w:szCs w:val="24"/>
        </w:rPr>
      </w:pPr>
    </w:p>
    <w:p>
      <w:pPr>
        <w:jc w:val="center"/>
        <w:rPr>
          <w:rFonts w:ascii="Times New Roman" w:hAnsi="Times New Roman" w:eastAsia="宋体" w:cs="Times New Roman"/>
          <w:sz w:val="48"/>
          <w:szCs w:val="24"/>
        </w:rPr>
      </w:pPr>
    </w:p>
    <w:p>
      <w:pPr>
        <w:jc w:val="center"/>
        <w:rPr>
          <w:rFonts w:ascii="Times New Roman" w:hAnsi="Times New Roman" w:eastAsia="宋体" w:cs="Times New Roman"/>
          <w:sz w:val="48"/>
          <w:szCs w:val="24"/>
        </w:rPr>
      </w:pPr>
    </w:p>
    <w:p>
      <w:pPr>
        <w:jc w:val="center"/>
        <w:rPr>
          <w:rFonts w:ascii="Times New Roman" w:hAnsi="Times New Roman" w:eastAsia="宋体" w:cs="Times New Roman"/>
          <w:sz w:val="48"/>
          <w:szCs w:val="24"/>
        </w:rPr>
      </w:pPr>
    </w:p>
    <w:tbl>
      <w:tblPr>
        <w:tblStyle w:val="4"/>
        <w:tblW w:w="7179" w:type="dxa"/>
        <w:tblInd w:w="94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2281"/>
        <w:gridCol w:w="1267"/>
        <w:gridCol w:w="221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6" w:hRule="atLeast"/>
        </w:trPr>
        <w:tc>
          <w:tcPr>
            <w:tcW w:w="1413" w:type="dxa"/>
            <w:tcFitText/>
            <w:vAlign w:val="bottom"/>
          </w:tcPr>
          <w:p>
            <w:pPr>
              <w:spacing w:line="520" w:lineRule="exact"/>
              <w:jc w:val="distribute"/>
              <w:rPr>
                <w:rFonts w:ascii="Times New Roman" w:hAnsi="Times New Roman" w:eastAsia="宋体" w:cs="Times New Roman"/>
                <w:b/>
                <w:bCs/>
                <w:spacing w:val="37"/>
                <w:kern w:val="0"/>
                <w:sz w:val="32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pacing w:val="13"/>
                <w:kern w:val="0"/>
                <w:sz w:val="32"/>
                <w:szCs w:val="24"/>
              </w:rPr>
              <w:t>题  目</w:t>
            </w:r>
            <w:r>
              <w:rPr>
                <w:rFonts w:ascii="Times New Roman" w:hAnsi="Times New Roman" w:eastAsia="宋体" w:cs="Times New Roman"/>
                <w:b/>
                <w:bCs/>
                <w:spacing w:val="3"/>
                <w:kern w:val="0"/>
                <w:sz w:val="32"/>
                <w:szCs w:val="24"/>
              </w:rPr>
              <w:t>:</w:t>
            </w:r>
          </w:p>
        </w:tc>
        <w:tc>
          <w:tcPr>
            <w:tcW w:w="5766" w:type="dxa"/>
            <w:gridSpan w:val="3"/>
            <w:tcBorders>
              <w:bottom w:val="single" w:color="auto" w:sz="8" w:space="0"/>
            </w:tcBorders>
            <w:vAlign w:val="bottom"/>
          </w:tcPr>
          <w:p>
            <w:pPr>
              <w:spacing w:line="520" w:lineRule="exact"/>
              <w:jc w:val="center"/>
              <w:rPr>
                <w:rFonts w:hint="default" w:ascii="楷体_GB2312" w:hAnsi="Times New Roman" w:eastAsia="楷体_GB2312" w:cs="Times New Roman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Times New Roman" w:eastAsia="楷体_GB2312" w:cs="Times New Roman"/>
                <w:sz w:val="30"/>
                <w:szCs w:val="30"/>
                <w:lang w:val="en-US" w:eastAsia="zh-CN"/>
              </w:rPr>
              <w:t>SRCNN与SRGAN处理超分辨任务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6" w:hRule="atLeast"/>
        </w:trPr>
        <w:tc>
          <w:tcPr>
            <w:tcW w:w="1413" w:type="dxa"/>
            <w:tcFitText/>
            <w:vAlign w:val="bottom"/>
          </w:tcPr>
          <w:p>
            <w:pPr>
              <w:spacing w:line="520" w:lineRule="exact"/>
              <w:jc w:val="distribute"/>
              <w:rPr>
                <w:rFonts w:ascii="宋体" w:hAnsi="宋体" w:eastAsia="宋体" w:cs="Times New Roman"/>
                <w:b/>
                <w:bCs/>
                <w:spacing w:val="19"/>
                <w:w w:val="97"/>
                <w:kern w:val="0"/>
                <w:sz w:val="32"/>
                <w:szCs w:val="24"/>
              </w:rPr>
            </w:pPr>
            <w:r>
              <w:rPr>
                <w:rFonts w:hint="eastAsia" w:ascii="宋体" w:hAnsi="宋体" w:eastAsia="宋体" w:cs="Times New Roman"/>
                <w:b/>
                <w:bCs/>
                <w:spacing w:val="12"/>
                <w:kern w:val="0"/>
                <w:sz w:val="32"/>
                <w:szCs w:val="24"/>
              </w:rPr>
              <w:t>姓</w:t>
            </w:r>
            <w:r>
              <w:rPr>
                <w:rFonts w:ascii="宋体" w:hAnsi="宋体" w:eastAsia="宋体" w:cs="Times New Roman"/>
                <w:b/>
                <w:bCs/>
                <w:spacing w:val="12"/>
                <w:kern w:val="0"/>
                <w:sz w:val="32"/>
                <w:szCs w:val="24"/>
              </w:rPr>
              <w:t xml:space="preserve">  </w:t>
            </w:r>
            <w:r>
              <w:rPr>
                <w:rFonts w:hint="eastAsia" w:ascii="宋体" w:hAnsi="宋体" w:eastAsia="宋体" w:cs="Times New Roman"/>
                <w:b/>
                <w:bCs/>
                <w:spacing w:val="12"/>
                <w:kern w:val="0"/>
                <w:sz w:val="32"/>
                <w:szCs w:val="24"/>
              </w:rPr>
              <w:t>名</w:t>
            </w:r>
            <w:r>
              <w:rPr>
                <w:rFonts w:ascii="Times New Roman" w:hAnsi="Times New Roman" w:eastAsia="宋体" w:cs="Times New Roman"/>
                <w:b/>
                <w:bCs/>
                <w:spacing w:val="4"/>
                <w:kern w:val="0"/>
                <w:sz w:val="32"/>
                <w:szCs w:val="24"/>
              </w:rPr>
              <w:t>:</w:t>
            </w:r>
          </w:p>
        </w:tc>
        <w:tc>
          <w:tcPr>
            <w:tcW w:w="2281" w:type="dxa"/>
            <w:tcBorders>
              <w:bottom w:val="single" w:color="auto" w:sz="8" w:space="0"/>
            </w:tcBorders>
            <w:vAlign w:val="bottom"/>
          </w:tcPr>
          <w:p>
            <w:pPr>
              <w:spacing w:line="520" w:lineRule="exact"/>
              <w:jc w:val="center"/>
              <w:rPr>
                <w:rFonts w:hint="default" w:ascii="Times New Roman" w:hAnsi="Times New Roman" w:eastAsia="楷体_GB2312" w:cs="Times New Roman"/>
                <w:sz w:val="30"/>
                <w:szCs w:val="30"/>
                <w:lang w:val="en-US" w:eastAsia="zh-CN"/>
              </w:rPr>
            </w:pPr>
            <w:r>
              <w:rPr>
                <w:rFonts w:hint="eastAsia" w:ascii="Times New Roman" w:hAnsi="Times New Roman" w:eastAsia="楷体_GB2312" w:cs="Times New Roman"/>
                <w:sz w:val="30"/>
                <w:szCs w:val="30"/>
                <w:lang w:val="en-US" w:eastAsia="zh-CN"/>
              </w:rPr>
              <w:t>安家琪</w:t>
            </w:r>
          </w:p>
        </w:tc>
        <w:tc>
          <w:tcPr>
            <w:tcW w:w="1267" w:type="dxa"/>
            <w:vAlign w:val="bottom"/>
          </w:tcPr>
          <w:p>
            <w:pPr>
              <w:spacing w:line="520" w:lineRule="exact"/>
              <w:jc w:val="distribute"/>
              <w:rPr>
                <w:rFonts w:ascii="宋体" w:hAnsi="宋体" w:eastAsia="宋体" w:cs="Times New Roman"/>
                <w:b/>
                <w:bCs/>
                <w:w w:val="97"/>
                <w:kern w:val="0"/>
                <w:sz w:val="32"/>
                <w:szCs w:val="24"/>
              </w:rPr>
            </w:pPr>
            <w:r>
              <w:rPr>
                <w:rFonts w:hint="eastAsia" w:ascii="宋体" w:hAnsi="宋体" w:eastAsia="宋体" w:cs="Times New Roman"/>
                <w:b/>
                <w:bCs/>
                <w:w w:val="97"/>
                <w:kern w:val="0"/>
                <w:sz w:val="32"/>
                <w:szCs w:val="24"/>
              </w:rPr>
              <w:t>学 号：</w:t>
            </w:r>
          </w:p>
        </w:tc>
        <w:tc>
          <w:tcPr>
            <w:tcW w:w="2218" w:type="dxa"/>
            <w:tcBorders>
              <w:bottom w:val="single" w:color="auto" w:sz="8" w:space="0"/>
            </w:tcBorders>
            <w:vAlign w:val="bottom"/>
          </w:tcPr>
          <w:p>
            <w:pPr>
              <w:spacing w:line="520" w:lineRule="exact"/>
              <w:jc w:val="center"/>
              <w:rPr>
                <w:rFonts w:hint="default" w:ascii="楷体_GB2312" w:hAnsi="Times New Roman" w:eastAsia="楷体_GB2312" w:cs="Times New Roman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Times New Roman" w:eastAsia="楷体_GB2312" w:cs="Times New Roman"/>
                <w:sz w:val="30"/>
                <w:szCs w:val="30"/>
                <w:lang w:val="en-US" w:eastAsia="zh-CN"/>
              </w:rPr>
              <w:t>122106222787</w:t>
            </w:r>
          </w:p>
        </w:tc>
      </w:tr>
    </w:tbl>
    <w:p>
      <w:pPr>
        <w:spacing w:line="400" w:lineRule="exact"/>
        <w:rPr>
          <w:rFonts w:ascii="Times New Roman" w:hAnsi="Times New Roman" w:eastAsia="宋体" w:cs="Times New Roman"/>
          <w:sz w:val="32"/>
          <w:szCs w:val="24"/>
          <w:u w:val="single"/>
        </w:rPr>
      </w:pPr>
    </w:p>
    <w:p>
      <w:pPr>
        <w:spacing w:line="400" w:lineRule="exact"/>
        <w:rPr>
          <w:rFonts w:ascii="Times New Roman" w:hAnsi="Times New Roman" w:eastAsia="宋体" w:cs="Times New Roman"/>
          <w:sz w:val="32"/>
          <w:szCs w:val="24"/>
          <w:u w:val="single"/>
        </w:rPr>
      </w:pPr>
    </w:p>
    <w:p>
      <w:pPr>
        <w:spacing w:line="400" w:lineRule="exact"/>
        <w:rPr>
          <w:rFonts w:ascii="Times New Roman" w:hAnsi="Times New Roman" w:eastAsia="宋体" w:cs="Times New Roman"/>
          <w:sz w:val="32"/>
          <w:szCs w:val="24"/>
        </w:rPr>
      </w:pPr>
    </w:p>
    <w:p>
      <w:pPr>
        <w:spacing w:after="93" w:afterLines="30" w:line="400" w:lineRule="exact"/>
        <w:jc w:val="center"/>
        <w:rPr>
          <w:rFonts w:ascii="黑体" w:hAnsi="Times New Roman" w:eastAsia="黑体" w:cs="Times New Roman"/>
          <w:sz w:val="36"/>
          <w:szCs w:val="24"/>
        </w:rPr>
      </w:pPr>
      <w:r>
        <w:rPr>
          <w:rFonts w:hint="eastAsia" w:ascii="黑体" w:hAnsi="Times New Roman" w:eastAsia="黑体" w:cs="Times New Roman"/>
          <w:sz w:val="36"/>
          <w:szCs w:val="24"/>
        </w:rPr>
        <w:t xml:space="preserve">  20</w:t>
      </w:r>
      <w:r>
        <w:rPr>
          <w:rFonts w:ascii="黑体" w:hAnsi="Times New Roman" w:eastAsia="黑体" w:cs="Times New Roman"/>
          <w:sz w:val="36"/>
          <w:szCs w:val="24"/>
        </w:rPr>
        <w:t>2</w:t>
      </w:r>
      <w:r>
        <w:rPr>
          <w:rFonts w:hint="eastAsia" w:ascii="黑体" w:hAnsi="Times New Roman" w:eastAsia="黑体" w:cs="Times New Roman"/>
          <w:sz w:val="36"/>
          <w:szCs w:val="24"/>
          <w:lang w:val="en-US" w:eastAsia="zh-CN"/>
        </w:rPr>
        <w:t>3</w:t>
      </w:r>
      <w:r>
        <w:rPr>
          <w:rFonts w:hint="eastAsia" w:ascii="黑体" w:hAnsi="Times New Roman" w:eastAsia="黑体" w:cs="Times New Roman"/>
          <w:sz w:val="36"/>
          <w:szCs w:val="24"/>
        </w:rPr>
        <w:t xml:space="preserve"> 年 </w:t>
      </w:r>
      <w:r>
        <w:rPr>
          <w:rFonts w:hint="eastAsia" w:ascii="黑体" w:hAnsi="Times New Roman" w:eastAsia="黑体" w:cs="Times New Roman"/>
          <w:sz w:val="36"/>
          <w:szCs w:val="24"/>
          <w:lang w:val="en-US" w:eastAsia="zh-CN"/>
        </w:rPr>
        <w:t>4</w:t>
      </w:r>
      <w:r>
        <w:rPr>
          <w:rFonts w:hint="eastAsia" w:ascii="黑体" w:hAnsi="Times New Roman" w:eastAsia="黑体" w:cs="Times New Roman"/>
          <w:sz w:val="36"/>
          <w:szCs w:val="24"/>
        </w:rPr>
        <w:t xml:space="preserve"> 月</w:t>
      </w:r>
    </w:p>
    <w:p>
      <w:pPr>
        <w:ind w:firstLine="420"/>
        <w:rPr>
          <w:rFonts w:ascii="Times New Roman" w:hAnsi="Times New Roman" w:eastAsia="宋体" w:cs="Times New Roman"/>
          <w:sz w:val="24"/>
          <w:szCs w:val="24"/>
        </w:rPr>
      </w:pPr>
    </w:p>
    <w:p>
      <w:pPr>
        <w:ind w:firstLine="420"/>
        <w:rPr>
          <w:rFonts w:ascii="Times New Roman" w:hAnsi="Times New Roman" w:eastAsia="宋体" w:cs="Times New Roman"/>
          <w:sz w:val="24"/>
          <w:szCs w:val="24"/>
        </w:rPr>
      </w:pPr>
    </w:p>
    <w:p>
      <w:pPr>
        <w:keepNext/>
        <w:keepLines/>
        <w:spacing w:before="240" w:after="60"/>
        <w:outlineLvl w:val="0"/>
        <w:rPr>
          <w:rFonts w:ascii="Times New Roman" w:hAnsi="Times New Roman" w:eastAsia="黑体" w:cs="Times New Roman"/>
          <w:b/>
          <w:bCs/>
          <w:kern w:val="44"/>
          <w:sz w:val="28"/>
          <w:szCs w:val="44"/>
        </w:rPr>
      </w:pPr>
      <w:r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  <w:t>1.1实验要求</w:t>
      </w:r>
    </w:p>
    <w:p>
      <w:pPr>
        <w:ind w:firstLine="560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利用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SRCNN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和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SRGAN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两种算法在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Set5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数据集上进行测试，得到超分辨图像并进行对比分析。</w:t>
      </w:r>
    </w:p>
    <w:p>
      <w:pPr>
        <w:keepNext/>
        <w:keepLines/>
        <w:spacing w:before="240" w:after="60"/>
        <w:outlineLvl w:val="0"/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</w:pPr>
      <w:r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  <w:t>1.2</w:t>
      </w:r>
      <w:r>
        <w:rPr>
          <w:rFonts w:ascii="Times New Roman" w:hAnsi="Times New Roman" w:eastAsia="黑体" w:cs="Times New Roman"/>
          <w:b/>
          <w:bCs/>
          <w:kern w:val="44"/>
          <w:sz w:val="28"/>
          <w:szCs w:val="44"/>
        </w:rPr>
        <w:t xml:space="preserve"> </w:t>
      </w:r>
      <w:r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t>任务</w:t>
      </w:r>
      <w:r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  <w:t>描述</w:t>
      </w:r>
    </w:p>
    <w:p>
      <w:pPr>
        <w:keepNext/>
        <w:keepLines/>
        <w:spacing w:before="240" w:after="60"/>
        <w:ind w:firstLine="480" w:firstLineChars="200"/>
        <w:outlineLvl w:val="0"/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超分辨任务：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即将低分辨率</w:t>
      </w:r>
      <w:r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(LR, Low Resolution)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图片放大为高分辨率</w:t>
      </w:r>
      <w:r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(HR, High Resolution)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的过程。</w:t>
      </w:r>
    </w:p>
    <w:p>
      <w:pPr>
        <w:keepNext/>
        <w:keepLines/>
        <w:spacing w:before="240" w:after="60" w:line="240" w:lineRule="auto"/>
        <w:outlineLvl w:val="0"/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</w:pPr>
      <w:r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  <w:t>1.</w:t>
      </w:r>
      <w:r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t>3</w:t>
      </w:r>
      <w:r>
        <w:rPr>
          <w:rFonts w:ascii="Times New Roman" w:hAnsi="Times New Roman" w:eastAsia="黑体" w:cs="Times New Roman"/>
          <w:b/>
          <w:bCs/>
          <w:kern w:val="44"/>
          <w:sz w:val="28"/>
          <w:szCs w:val="44"/>
        </w:rPr>
        <w:t xml:space="preserve"> </w:t>
      </w:r>
      <w:r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  <w:t>方法描述</w:t>
      </w:r>
    </w:p>
    <w:p>
      <w:pPr>
        <w:keepNext/>
        <w:keepLines/>
        <w:spacing w:before="240" w:after="60" w:line="240" w:lineRule="auto"/>
        <w:outlineLvl w:val="0"/>
        <w:rPr>
          <w:rFonts w:hint="default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  <w:t>1.3.1 SRCNN方法</w:t>
      </w:r>
    </w:p>
    <w:p>
      <w:pPr>
        <w:keepNext/>
        <w:keepLines/>
        <w:spacing w:before="240" w:after="60" w:line="240" w:lineRule="auto"/>
        <w:ind w:firstLine="420" w:firstLineChars="0"/>
        <w:outlineLvl w:val="0"/>
        <w:rPr>
          <w:rFonts w:hint="default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Times New Roman"/>
          <w:b w:val="0"/>
          <w:bCs w:val="0"/>
          <w:kern w:val="44"/>
          <w:sz w:val="24"/>
          <w:szCs w:val="24"/>
          <w:lang w:val="en-US" w:eastAsia="zh-CN"/>
        </w:rPr>
        <w:t>SRCNN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的主要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结构如图1。主要包括三个部分：图像特征提取层，非线性映射层和重建层。图像特征提取层是将输入图像的特征提取出来存到向量中。非线性映射层是把提取到的特征进一步做非线性映射，加大网络深度，提高网络复杂性。重建层结合前面得到的补丁来产生最终的高分辨率图像。图</w:t>
      </w:r>
      <w:r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2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为代码展示。</w:t>
      </w:r>
    </w:p>
    <w:p>
      <w:pPr>
        <w:keepNext/>
        <w:keepLines/>
        <w:spacing w:before="240" w:after="60" w:line="240" w:lineRule="auto"/>
        <w:ind w:firstLine="420" w:firstLineChars="0"/>
        <w:outlineLvl w:val="0"/>
        <w:rPr>
          <w:rFonts w:hint="default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1925955"/>
            <wp:effectExtent l="0" t="0" r="7620" b="1714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t>图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lang w:val="en-US" w:eastAsia="zh-CN"/>
        </w:rPr>
        <w:t>1 SRCNN</w:t>
      </w:r>
      <w:r>
        <w:rPr>
          <w:rFonts w:hint="eastAsia"/>
          <w:lang w:val="en-US" w:eastAsia="zh-CN"/>
        </w:rPr>
        <w:t>结构图</w:t>
      </w:r>
    </w:p>
    <w:p>
      <w:pPr>
        <w:rPr>
          <w:rFonts w:hint="default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超分辨的整个过程：首先输入图像X，经过BICUBIC双三次插值，被放大成目标尺寸（如放大至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2、3、4</w:t>
      </w:r>
      <w:r>
        <w:rPr>
          <w:rFonts w:hint="eastAsia"/>
          <w:sz w:val="24"/>
          <w:szCs w:val="24"/>
          <w:lang w:val="en-US" w:eastAsia="zh-CN"/>
        </w:rPr>
        <w:t>倍），得到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Y</w:t>
      </w:r>
      <w:r>
        <w:rPr>
          <w:rFonts w:hint="eastAsia"/>
          <w:sz w:val="24"/>
          <w:szCs w:val="24"/>
          <w:lang w:val="en-US" w:eastAsia="zh-CN"/>
        </w:rPr>
        <w:t>，即低分辨率图像</w:t>
      </w:r>
      <w:r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(LR, Low Resolution</w:t>
      </w: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 xml:space="preserve"> Image</w:t>
      </w:r>
      <w:r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)</w:t>
      </w: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。然后将Y输入到SRCN的三层卷积网络中进行非线性映射。最终输出图像结果F(Y)。</w:t>
      </w:r>
    </w:p>
    <w:p>
      <w:pPr>
        <w:spacing w:line="240" w:lineRule="auto"/>
        <w:ind w:firstLine="420" w:firstLineChars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</w:p>
    <w:p>
      <w:pPr>
        <w:spacing w:line="240" w:lineRule="auto"/>
        <w:ind w:firstLine="420" w:firstLineChars="0"/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数据使用：使用91-images数据集作为训练集，Set14数据集作为验证集训练。用Set5数据作为测试集。预处理阶段分别对训练集及验证集数据进行2、3、4倍的尺度进行采样。本方法最终选取3倍下采样训练结果进行测试。</w:t>
      </w:r>
    </w:p>
    <w:p>
      <w:pPr>
        <w:spacing w:line="240" w:lineRule="auto"/>
        <w:ind w:firstLine="420" w:firstLineChars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任务训练过程：</w:t>
      </w:r>
    </w:p>
    <w:p>
      <w:pPr>
        <w:numPr>
          <w:ilvl w:val="0"/>
          <w:numId w:val="1"/>
        </w:numPr>
        <w:spacing w:line="240" w:lineRule="auto"/>
        <w:ind w:firstLine="420" w:firstLineChars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构建数据集，包含低分辨率图像和高分辨率图像，其中图像需要将其从RGB图像转为YCBCR图像，并且对图像进行分割为小块进行存储，高分辨率图像为未下采样前的图像，低分辨率图像为下采样、上采样后的图像。</w:t>
      </w:r>
    </w:p>
    <w:p>
      <w:pPr>
        <w:numPr>
          <w:ilvl w:val="0"/>
          <w:numId w:val="1"/>
        </w:numPr>
        <w:spacing w:line="240" w:lineRule="auto"/>
        <w:ind w:firstLine="420" w:firstLineChars="0"/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构建SRCNN模型，即三层卷积模型，设置MSE为损失函数，因为MSE与图像客观评价指标PSNR计算相似，即最大化PSNR。并设置其余神经网络训练所需的超参数（学习率，Batch-size，num-epochs，下采样尺度scale等）。</w:t>
      </w:r>
    </w:p>
    <w:p>
      <w:pPr>
        <w:numPr>
          <w:ilvl w:val="0"/>
          <w:numId w:val="1"/>
        </w:numPr>
        <w:spacing w:line="240" w:lineRule="auto"/>
        <w:ind w:firstLine="420" w:firstLineChars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训练模型SRCNN，即学习低分辨率到高分辨率图像的映射关系。根据不同的PSNR值，保留最大PSNR值对应的模型参数。</w:t>
      </w:r>
    </w:p>
    <w:p>
      <w:pPr>
        <w:keepNext/>
        <w:keepLines/>
        <w:spacing w:before="240" w:after="60" w:line="240" w:lineRule="auto"/>
        <w:outlineLvl w:val="0"/>
        <w:rPr>
          <w:rFonts w:hint="eastAsia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  <w:t>1.3.2 SRGAN方法</w:t>
      </w:r>
    </w:p>
    <w:p>
      <w:pPr>
        <w:keepNext/>
        <w:keepLines/>
        <w:spacing w:before="240" w:after="60" w:line="240" w:lineRule="auto"/>
        <w:ind w:firstLine="420" w:firstLineChars="0"/>
        <w:outlineLvl w:val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前文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介绍的</w:t>
      </w:r>
      <w:r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SRCNN</w:t>
      </w: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方法的目标是降低图像和高清图像之间的均方误差，确实实现的增强图像和原高清图像的相似性。但图像的相似度指标高不能代表图像的增强质量就很高。而SRGAN方法使用了一套新的优化目标。其使用的损失函数既包括了GAN误差又包括了感知误差，使SRGAN能够生成看起来更加清晰的图片，而不仅仅是和原高清图像相似度更高的图像。</w:t>
      </w:r>
    </w:p>
    <w:p>
      <w:pPr>
        <w:keepNext/>
        <w:keepLines/>
        <w:spacing w:before="240" w:after="60" w:line="240" w:lineRule="auto"/>
        <w:ind w:firstLine="420" w:firstLineChars="0"/>
        <w:outlineLvl w:val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SRGAN把GAN框架运用到了超分辨任务上。原来的生成器G随机生成图像，现在用来输出高清；原来的判定器D用来判定图像是否属于数据集。现在D用来判定一幅图是否是高清图像。但超分辨任务不完全等同于图像生成任务，不能只用对抗损失来约束网络。因此实验除了使用对抗损失外还使用了一种内容损失，其作用是让低清图像和高清图像的内容对齐，类似于原均方误差的作用。</w:t>
      </w:r>
    </w:p>
    <w:p>
      <w:pPr>
        <w:keepNext/>
        <w:keepLines/>
        <w:spacing w:before="240" w:after="60" w:line="240" w:lineRule="auto"/>
        <w:ind w:firstLine="420" w:firstLineChars="0"/>
        <w:outlineLvl w:val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内容误差（又感知误差）：损失计算过程可概括为，先把高清图像送入VGG，再把高清图像退化出来的低清图像送入生成器G，并把生成器的输出结果也送入VGG。两幅图片经过VGG第i层生成的中间结果的逐像素均方误差，即内容误差。</w:t>
      </w:r>
    </w:p>
    <w:p>
      <w:pPr>
        <w:keepNext/>
        <w:keepLines/>
        <w:spacing w:before="240" w:after="60" w:line="240" w:lineRule="auto"/>
        <w:ind w:firstLine="420" w:firstLineChars="0"/>
        <w:outlineLvl w:val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SRGAN模型介绍：SRGAN主要由生成网络(Generator Network)和判别网络(Discriminator Network)组成。</w:t>
      </w:r>
    </w:p>
    <w:p>
      <w:pPr>
        <w:keepNext/>
        <w:keepLines/>
        <w:numPr>
          <w:ilvl w:val="0"/>
          <w:numId w:val="2"/>
        </w:numPr>
        <w:spacing w:before="240" w:after="60" w:line="240" w:lineRule="auto"/>
        <w:ind w:firstLine="420" w:firstLineChars="0"/>
        <w:outlineLvl w:val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Generator Network</w:t>
      </w:r>
    </w:p>
    <w:p>
      <w:pPr>
        <w:keepNext/>
        <w:keepLines/>
        <w:numPr>
          <w:ilvl w:val="0"/>
          <w:numId w:val="0"/>
        </w:numPr>
        <w:spacing w:before="240" w:after="60" w:line="240" w:lineRule="auto"/>
        <w:ind w:firstLine="420" w:firstLineChars="0"/>
        <w:outlineLvl w:val="0"/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如图2为生成网络的结构图。其主要由三个部分组成：首先是将输入的低分辨率图像进行一个Conv+Relu的操作；然后是经过B个残差网络，每个残差结构都包含Conv+BN+Relu的操作，外加残差边；最后是送入上采样部分再经过两次上采样后原图高宽变为原来4倍，实现分辨率的提升。</w:t>
      </w:r>
    </w:p>
    <w:p>
      <w:pPr>
        <w:keepNext/>
        <w:keepLines/>
        <w:numPr>
          <w:ilvl w:val="0"/>
          <w:numId w:val="0"/>
        </w:numPr>
        <w:spacing w:before="240" w:after="60" w:line="240" w:lineRule="auto"/>
        <w:ind w:firstLine="420" w:firstLineChars="0"/>
        <w:outlineLvl w:val="0"/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</w:p>
    <w:p>
      <w:pPr>
        <w:keepNext/>
        <w:keepLines/>
        <w:numPr>
          <w:ilvl w:val="0"/>
          <w:numId w:val="0"/>
        </w:numPr>
        <w:spacing w:before="240" w:after="60" w:line="240" w:lineRule="auto"/>
        <w:jc w:val="center"/>
        <w:outlineLvl w:val="0"/>
      </w:pPr>
      <w:r>
        <w:drawing>
          <wp:inline distT="0" distB="0" distL="114300" distR="114300">
            <wp:extent cx="5270500" cy="1642745"/>
            <wp:effectExtent l="0" t="0" r="6350" b="1460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numPr>
          <w:ilvl w:val="0"/>
          <w:numId w:val="0"/>
        </w:numPr>
        <w:spacing w:before="240" w:after="60" w:line="240" w:lineRule="auto"/>
        <w:jc w:val="center"/>
        <w:outlineLvl w:val="0"/>
        <w:rPr>
          <w:rFonts w:hint="default" w:ascii="Times New Roman" w:hAnsi="Times New Roman" w:cs="Times New Roman"/>
          <w:lang w:eastAsia="zh-CN"/>
        </w:rPr>
      </w:pPr>
      <w:r>
        <w:t xml:space="preserve">图 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eastAsia="zh-CN"/>
        </w:rPr>
        <w:t xml:space="preserve"> Generator Network</w:t>
      </w:r>
    </w:p>
    <w:p/>
    <w:p>
      <w:pPr>
        <w:keepNext/>
        <w:keepLines/>
        <w:numPr>
          <w:ilvl w:val="0"/>
          <w:numId w:val="2"/>
        </w:numPr>
        <w:spacing w:before="240" w:after="60" w:line="240" w:lineRule="auto"/>
        <w:ind w:firstLine="420" w:firstLineChars="0"/>
        <w:outlineLvl w:val="0"/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Discriminator Network</w:t>
      </w:r>
    </w:p>
    <w:p>
      <w:pPr>
        <w:keepNext/>
        <w:keepLines/>
        <w:numPr>
          <w:ilvl w:val="0"/>
          <w:numId w:val="0"/>
        </w:numPr>
        <w:spacing w:before="240" w:after="60" w:line="240" w:lineRule="auto"/>
        <w:ind w:firstLine="420" w:firstLineChars="0"/>
        <w:outlineLvl w:val="0"/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如图3为判别网络的结构图。判别网络由不断重复的Conv+BN+LeakyRelu组成。其主要目的是判断输入的图片的真假，其结果处于0-1之间，利用接近1代表判断为真图片，接近0代表判断为加图片。</w:t>
      </w:r>
    </w:p>
    <w:p>
      <w:pPr>
        <w:numPr>
          <w:ilvl w:val="0"/>
          <w:numId w:val="0"/>
        </w:numPr>
        <w:spacing w:line="240" w:lineRule="auto"/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5420" cy="1121410"/>
            <wp:effectExtent l="0" t="0" r="11430" b="25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rPr>
          <w:rFonts w:hint="default" w:ascii="Times New Roman" w:hAnsi="Times New Roman" w:cs="Times New Roman"/>
          <w:lang w:val="en-US" w:eastAsia="zh-CN"/>
        </w:rPr>
        <w:t xml:space="preserve">3 </w:t>
      </w:r>
      <w:r>
        <w:rPr>
          <w:rFonts w:hint="eastAsia" w:ascii="Times New Roman" w:hAnsi="Times New Roman" w:cs="Times New Roman"/>
          <w:b w:val="0"/>
          <w:bCs w:val="0"/>
          <w:kern w:val="44"/>
          <w:sz w:val="21"/>
          <w:szCs w:val="21"/>
          <w:lang w:val="en-US" w:eastAsia="zh-CN"/>
        </w:rPr>
        <w:t>Discriminator Network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数据使用：使用DIV2K_train_HR数据集作为训练集，DIV2K_valid_HR数据集作为验证集训练。用Set5数据作为测试集。预处理阶段分别对训练集及验证集数据进行2、3、4倍的尺度进行采样。本方法最终选取4倍下采样训练结果进行测试。</w:t>
      </w:r>
    </w:p>
    <w:p>
      <w:pPr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训练过程：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SRGAN</w:t>
      </w:r>
      <w:r>
        <w:rPr>
          <w:rFonts w:hint="eastAsia"/>
          <w:sz w:val="24"/>
          <w:szCs w:val="24"/>
          <w:lang w:val="en-US" w:eastAsia="zh-CN"/>
        </w:rPr>
        <w:t>的训练可分为生成器的训练和判别器的训练，先训练判别器，然后训练生成器。</w:t>
      </w:r>
    </w:p>
    <w:p>
      <w:pPr>
        <w:numPr>
          <w:ilvl w:val="0"/>
          <w:numId w:val="3"/>
        </w:numPr>
        <w:spacing w:line="240" w:lineRule="auto"/>
        <w:ind w:firstLine="420" w:firstLineChars="0"/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</w:pPr>
      <w:r>
        <w:rPr>
          <w:rFonts w:hint="eastAsia"/>
          <w:sz w:val="24"/>
          <w:szCs w:val="24"/>
          <w:lang w:val="en-US" w:eastAsia="zh-CN"/>
        </w:rPr>
        <w:t>判别器的训练：随机选取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batch_size</w:t>
      </w:r>
      <w:r>
        <w:rPr>
          <w:rFonts w:hint="eastAsia"/>
          <w:sz w:val="24"/>
          <w:szCs w:val="24"/>
          <w:lang w:val="en-US" w:eastAsia="zh-CN"/>
        </w:rPr>
        <w:t>个真实高分辨图片，然后利用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resize</w:t>
      </w:r>
      <w:r>
        <w:rPr>
          <w:rFonts w:hint="eastAsia"/>
          <w:sz w:val="24"/>
          <w:szCs w:val="24"/>
          <w:lang w:val="en-US" w:eastAsia="zh-CN"/>
        </w:rPr>
        <w:t>后的低分辨图片传入到生成器中生成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batch_size</w:t>
      </w:r>
      <w:r>
        <w:rPr>
          <w:rFonts w:hint="eastAsia"/>
          <w:sz w:val="24"/>
          <w:szCs w:val="24"/>
          <w:lang w:val="en-US" w:eastAsia="zh-CN"/>
        </w:rPr>
        <w:t>个虚假高分辨图片。真实图片的标签为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val="en-US" w:eastAsia="zh-CN"/>
        </w:rPr>
        <w:t>，虚假图片标签为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0</w:t>
      </w:r>
      <w:r>
        <w:rPr>
          <w:rFonts w:hint="eastAsia"/>
          <w:sz w:val="24"/>
          <w:szCs w:val="24"/>
          <w:lang w:val="en-US" w:eastAsia="zh-CN"/>
        </w:rPr>
        <w:t>，将真实图片和虚假图片当作训练集传入到Discriminator中进行训练。</w:t>
      </w:r>
    </w:p>
    <w:p>
      <w:pPr>
        <w:numPr>
          <w:ilvl w:val="0"/>
          <w:numId w:val="3"/>
        </w:numPr>
        <w:spacing w:line="240" w:lineRule="auto"/>
        <w:ind w:firstLine="420" w:firstLineChars="0"/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</w:pPr>
      <w:r>
        <w:rPr>
          <w:rFonts w:hint="eastAsia"/>
          <w:sz w:val="24"/>
          <w:szCs w:val="24"/>
          <w:lang w:val="en-US" w:eastAsia="zh-CN"/>
        </w:rPr>
        <w:t>生成器的训练：将低分辨率图像传入生成模型的，得到虚假高分辨率图像，将虚假高分辨率图像获得判别结果与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val="en-US" w:eastAsia="zh-CN"/>
        </w:rPr>
        <w:t>进行对比得到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loss</w:t>
      </w:r>
      <w:r>
        <w:rPr>
          <w:rFonts w:hint="eastAsia"/>
          <w:sz w:val="24"/>
          <w:szCs w:val="24"/>
          <w:lang w:val="en-US" w:eastAsia="zh-CN"/>
        </w:rPr>
        <w:t>。再将真实高分辨率图像和虚假高分辨率图像传入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VGG</w:t>
      </w:r>
      <w:r>
        <w:rPr>
          <w:rFonts w:hint="eastAsia"/>
          <w:sz w:val="24"/>
          <w:szCs w:val="24"/>
          <w:lang w:val="en-US" w:eastAsia="zh-CN"/>
        </w:rPr>
        <w:t>网络获得两个图像特征，通过这两个下图像的特征进行比较获得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loss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spacing w:line="240" w:lineRule="auto"/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</w:pPr>
    </w:p>
    <w:p>
      <w:pPr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60"/>
        <w:textAlignment w:val="auto"/>
        <w:outlineLvl w:val="0"/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</w:pPr>
      <w:r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  <w:t>1.</w:t>
      </w:r>
      <w:r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t>4</w:t>
      </w:r>
      <w:r>
        <w:rPr>
          <w:rFonts w:ascii="Times New Roman" w:hAnsi="Times New Roman" w:eastAsia="黑体" w:cs="Times New Roman"/>
          <w:b/>
          <w:bCs/>
          <w:kern w:val="44"/>
          <w:sz w:val="28"/>
          <w:szCs w:val="44"/>
        </w:rPr>
        <w:t xml:space="preserve"> </w:t>
      </w:r>
      <w:r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  <w:t>实验结果</w:t>
      </w:r>
    </w:p>
    <w:p>
      <w:pPr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60"/>
        <w:ind w:firstLine="420" w:firstLineChars="0"/>
        <w:textAlignment w:val="auto"/>
        <w:outlineLvl w:val="0"/>
        <w:rPr>
          <w:rFonts w:hint="default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两种方法在</w:t>
      </w:r>
      <w:r>
        <w:rPr>
          <w:rFonts w:hint="default" w:ascii="Times New Roman" w:hAnsi="Times New Roman" w:cs="Times New Roman" w:eastAsiaTheme="minorEastAsia"/>
          <w:b w:val="0"/>
          <w:bCs w:val="0"/>
          <w:kern w:val="44"/>
          <w:sz w:val="24"/>
          <w:szCs w:val="24"/>
          <w:lang w:val="en-US" w:eastAsia="zh-CN"/>
        </w:rPr>
        <w:t>Set5</w:t>
      </w:r>
      <w:r>
        <w:rPr>
          <w:rFonts w:hint="eastAsia" w:asciiTheme="minorEastAsia" w:hAnsiTheme="minorEastAsia" w:eastAsia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数据集上进行测试结果展示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。</w:t>
      </w:r>
      <w:r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SRCNN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方法对图像进行</w:t>
      </w:r>
      <w:r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3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倍采样测试，</w:t>
      </w:r>
      <w:r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SRGAN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方法对图像</w:t>
      </w:r>
      <w:r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4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倍采样进行测试。从左至右依次是原图，利用</w:t>
      </w:r>
      <w:r>
        <w:rPr>
          <w:rFonts w:hint="default" w:ascii="Times New Roman" w:hAnsi="Times New Roman" w:cs="Times New Roman"/>
          <w:b w:val="0"/>
          <w:bCs w:val="0"/>
          <w:kern w:val="44"/>
          <w:sz w:val="24"/>
          <w:szCs w:val="24"/>
          <w:lang w:val="en-US" w:eastAsia="zh-CN"/>
        </w:rPr>
        <w:t>Bicubic</w:t>
      </w:r>
      <w:r>
        <w:rPr>
          <w:rFonts w:hint="eastAsia" w:asciiTheme="minorEastAsia" w:hAnsiTheme="minorEastAsia" w:cstheme="minorEastAsia"/>
          <w:b w:val="0"/>
          <w:bCs w:val="0"/>
          <w:kern w:val="44"/>
          <w:sz w:val="24"/>
          <w:szCs w:val="24"/>
          <w:lang w:val="en-US" w:eastAsia="zh-CN"/>
        </w:rPr>
        <w:t>插值方法进行下采样、上采样所获得结果图，以及用两种方法分别生成的超分辨率图。分别如图4、5。</w:t>
      </w:r>
    </w:p>
    <w:p>
      <w:pPr>
        <w:keepNext/>
        <w:keepLines/>
        <w:spacing w:before="240" w:after="60" w:line="240" w:lineRule="auto"/>
        <w:outlineLvl w:val="0"/>
        <w:rPr>
          <w:rFonts w:hint="eastAsia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  <w:t>1.4.1 SRCNN方法结果展示</w:t>
      </w:r>
    </w:p>
    <w:p>
      <w:pPr>
        <w:keepNext/>
        <w:keepLines/>
        <w:spacing w:before="240" w:after="60" w:line="240" w:lineRule="auto"/>
        <w:jc w:val="left"/>
        <w:outlineLvl w:val="0"/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</w:pPr>
      <w:r>
        <w:rPr>
          <w:rFonts w:hint="default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1" name="图片 1" descr="ba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ab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3" name="图片 3" descr="baby_bicubic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aby_bicubic_x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4" name="图片 4" descr="baby_srcnn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aby_srcnn_x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40" w:after="60" w:line="240" w:lineRule="auto"/>
        <w:jc w:val="left"/>
        <w:outlineLvl w:val="0"/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</w:pPr>
      <w:r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5" name="图片 5" descr="bi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bir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6" name="图片 6" descr="bird_bicubic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ird_bicubic_x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7" name="图片 7" descr="bird_srcnn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bird_srcnn_x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8" name="图片 8" descr="h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ea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9" name="图片 9" descr="head_bicubic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ead_bicubic_x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10" name="图片 10" descr="head_srcnn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ead_srcnn_x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jc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t xml:space="preserve">图 </w:t>
      </w:r>
      <w:r>
        <w:rPr>
          <w:rFonts w:hint="default" w:ascii="Times New Roman" w:hAnsi="Times New Roman" w:cs="Times New Roman"/>
          <w:lang w:val="en-US" w:eastAsia="zh-CN"/>
        </w:rPr>
        <w:t xml:space="preserve">4 </w:t>
      </w:r>
      <w:r>
        <w:rPr>
          <w:rFonts w:hint="eastAsia" w:ascii="Times New Roman" w:hAnsi="Times New Roman" w:cs="Times New Roman"/>
          <w:b w:val="0"/>
          <w:bCs w:val="0"/>
          <w:kern w:val="44"/>
          <w:sz w:val="21"/>
          <w:szCs w:val="21"/>
          <w:lang w:val="en-US" w:eastAsia="zh-CN"/>
        </w:rPr>
        <w:t>Original image，</w:t>
      </w:r>
      <w:r>
        <w:rPr>
          <w:rFonts w:hint="default" w:ascii="Times New Roman" w:hAnsi="Times New Roman" w:eastAsia="宋体" w:cs="Times New Roman"/>
          <w:sz w:val="21"/>
          <w:szCs w:val="21"/>
        </w:rPr>
        <w:t>bicubic interpolation image</w:t>
      </w:r>
      <w:r>
        <w:rPr>
          <w:rFonts w:hint="eastAsia" w:ascii="Times New Roman" w:hAnsi="Times New Roman" w:eastAsia="宋体" w:cs="Times New Roman"/>
          <w:sz w:val="21"/>
          <w:szCs w:val="21"/>
          <w:lang w:eastAsia="zh-CN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t>super resolution image</w:t>
      </w:r>
    </w:p>
    <w:p>
      <w:pPr>
        <w:rPr>
          <w:rFonts w:hint="default" w:ascii="Times New Roman" w:hAnsi="Times New Roman" w:eastAsia="宋体" w:cs="Times New Roman"/>
          <w:sz w:val="21"/>
          <w:szCs w:val="21"/>
        </w:rPr>
      </w:pPr>
    </w:p>
    <w:p>
      <w:pPr>
        <w:rPr>
          <w:rFonts w:hint="default" w:ascii="Times New Roman" w:hAnsi="Times New Roman" w:eastAsia="宋体" w:cs="Times New Roman"/>
          <w:sz w:val="21"/>
          <w:szCs w:val="21"/>
        </w:rPr>
      </w:pPr>
    </w:p>
    <w:p>
      <w:pPr>
        <w:rPr>
          <w:rFonts w:hint="default" w:ascii="Times New Roman" w:hAnsi="Times New Roman" w:eastAsia="宋体" w:cs="Times New Roman"/>
          <w:sz w:val="21"/>
          <w:szCs w:val="21"/>
        </w:rPr>
      </w:pPr>
    </w:p>
    <w:p>
      <w:pPr>
        <w:rPr>
          <w:rFonts w:hint="default" w:ascii="Times New Roman" w:hAnsi="Times New Roman" w:eastAsia="宋体" w:cs="Times New Roman"/>
          <w:sz w:val="21"/>
          <w:szCs w:val="21"/>
        </w:rPr>
      </w:pPr>
    </w:p>
    <w:p>
      <w:pPr>
        <w:rPr>
          <w:rFonts w:hint="default" w:ascii="Times New Roman" w:hAnsi="Times New Roman" w:eastAsia="宋体" w:cs="Times New Roman"/>
          <w:sz w:val="21"/>
          <w:szCs w:val="21"/>
        </w:rPr>
      </w:pPr>
    </w:p>
    <w:p>
      <w:pPr>
        <w:rPr>
          <w:rFonts w:hint="default" w:ascii="Times New Roman" w:hAnsi="Times New Roman" w:eastAsia="宋体" w:cs="Times New Roman"/>
          <w:sz w:val="21"/>
          <w:szCs w:val="21"/>
        </w:rPr>
      </w:pPr>
    </w:p>
    <w:p>
      <w:pPr>
        <w:rPr>
          <w:rFonts w:hint="default" w:ascii="Times New Roman" w:hAnsi="Times New Roman" w:eastAsia="宋体" w:cs="Times New Roman"/>
          <w:sz w:val="21"/>
          <w:szCs w:val="21"/>
        </w:rPr>
      </w:pPr>
    </w:p>
    <w:p>
      <w:pPr>
        <w:keepNext/>
        <w:keepLines/>
        <w:spacing w:before="240" w:after="60" w:line="240" w:lineRule="auto"/>
        <w:outlineLvl w:val="0"/>
        <w:rPr>
          <w:rFonts w:hint="eastAsia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  <w:t>1.4.1 SRGAN方法结果展示</w:t>
      </w:r>
    </w:p>
    <w:p>
      <w:pPr>
        <w:keepNext/>
        <w:keepLines/>
        <w:spacing w:before="240" w:after="60" w:line="240" w:lineRule="auto"/>
        <w:outlineLvl w:val="0"/>
        <w:rPr>
          <w:rFonts w:hint="eastAsia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11" name="图片 11" descr="ba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bab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12" name="图片 12" descr="baby_bicubic_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aby_bicubic_x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14" name="图片 14" descr="baby_srcnn_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baby_srcnn_x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16" name="图片 16" descr="bi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bir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17" name="图片 17" descr="bird_bicubic_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bird_bicubic_x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18" name="图片 18" descr="bird_srcnn_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ird_srcnn_x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20" name="图片 20" descr="h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ea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21" name="图片 21" descr="head_bicubic_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head_bicubic_x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1727835" cy="1727835"/>
            <wp:effectExtent l="0" t="0" r="5715" b="5715"/>
            <wp:docPr id="22" name="图片 22" descr="head_srcnn_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ead_srcnn_x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jc w:val="center"/>
        <w:rPr>
          <w:rFonts w:hint="default" w:ascii="Times New Roman" w:hAnsi="Times New Roman" w:eastAsia="宋体" w:cs="Times New Roman"/>
          <w:sz w:val="21"/>
          <w:szCs w:val="21"/>
        </w:rPr>
      </w:pPr>
      <w:r>
        <w:t xml:space="preserve">图 </w:t>
      </w:r>
      <w:r>
        <w:rPr>
          <w:rFonts w:hint="default" w:ascii="Times New Roman" w:hAnsi="Times New Roman" w:cs="Times New Roman"/>
          <w:lang w:val="en-US" w:eastAsia="zh-CN"/>
        </w:rPr>
        <w:t xml:space="preserve">5 </w:t>
      </w:r>
      <w:r>
        <w:rPr>
          <w:rFonts w:hint="eastAsia" w:ascii="Times New Roman" w:hAnsi="Times New Roman" w:cs="Times New Roman"/>
          <w:b w:val="0"/>
          <w:bCs w:val="0"/>
          <w:kern w:val="44"/>
          <w:sz w:val="21"/>
          <w:szCs w:val="21"/>
          <w:lang w:val="en-US" w:eastAsia="zh-CN"/>
        </w:rPr>
        <w:t>Original image，</w:t>
      </w:r>
      <w:r>
        <w:rPr>
          <w:rFonts w:hint="default" w:ascii="Times New Roman" w:hAnsi="Times New Roman" w:eastAsia="宋体" w:cs="Times New Roman"/>
          <w:sz w:val="21"/>
          <w:szCs w:val="21"/>
        </w:rPr>
        <w:t>bicubic interpolation image</w:t>
      </w:r>
      <w:r>
        <w:rPr>
          <w:rFonts w:hint="eastAsia" w:ascii="Times New Roman" w:hAnsi="Times New Roman" w:eastAsia="宋体" w:cs="Times New Roman"/>
          <w:sz w:val="21"/>
          <w:szCs w:val="21"/>
          <w:lang w:eastAsia="zh-CN"/>
        </w:rPr>
        <w:t>，</w:t>
      </w:r>
      <w:r>
        <w:rPr>
          <w:rFonts w:hint="default" w:ascii="Times New Roman" w:hAnsi="Times New Roman" w:eastAsia="宋体" w:cs="Times New Roman"/>
          <w:sz w:val="21"/>
          <w:szCs w:val="21"/>
        </w:rPr>
        <w:t>super resolution image</w:t>
      </w:r>
    </w:p>
    <w:p>
      <w:pPr>
        <w:keepNext/>
        <w:keepLines/>
        <w:spacing w:before="240" w:after="60"/>
        <w:outlineLvl w:val="0"/>
        <w:rPr>
          <w:rFonts w:hint="eastAsia" w:ascii="Times New Roman" w:hAnsi="Times New Roman" w:eastAsia="黑体" w:cs="Times New Roman"/>
          <w:b/>
          <w:bCs/>
          <w:kern w:val="44"/>
          <w:sz w:val="28"/>
          <w:szCs w:val="44"/>
        </w:rPr>
      </w:pPr>
    </w:p>
    <w:p>
      <w:pPr>
        <w:keepNext/>
        <w:keepLines/>
        <w:spacing w:before="240" w:after="60"/>
        <w:jc w:val="both"/>
        <w:outlineLvl w:val="0"/>
        <w:rPr>
          <w:rFonts w:hint="default" w:asciiTheme="majorEastAsia" w:hAnsiTheme="majorEastAsia" w:eastAsiaTheme="majorEastAsia" w:cstheme="majorEastAsia"/>
          <w:b w:val="0"/>
          <w:bCs w:val="0"/>
          <w:kern w:val="44"/>
          <w:sz w:val="28"/>
          <w:szCs w:val="28"/>
          <w:lang w:val="en-US" w:eastAsia="zh-CN"/>
        </w:rPr>
      </w:pPr>
    </w:p>
    <w:p>
      <w:pPr>
        <w:keepNext/>
        <w:keepLines/>
        <w:spacing w:before="240" w:after="60"/>
        <w:outlineLvl w:val="0"/>
        <w:rPr>
          <w:rFonts w:hint="default" w:asciiTheme="majorEastAsia" w:hAnsiTheme="majorEastAsia" w:eastAsiaTheme="majorEastAsia" w:cstheme="majorEastAsia"/>
          <w:b w:val="0"/>
          <w:bCs w:val="0"/>
          <w:kern w:val="44"/>
          <w:sz w:val="28"/>
          <w:szCs w:val="28"/>
          <w:lang w:val="en-US" w:eastAsia="zh-CN"/>
        </w:rPr>
      </w:pPr>
    </w:p>
    <w:p>
      <w:pPr>
        <w:rPr>
          <w:rFonts w:hint="default" w:eastAsiaTheme="minorEastAsia"/>
          <w:sz w:val="28"/>
          <w:szCs w:val="28"/>
          <w:lang w:val="en-US" w:eastAsia="zh-CN"/>
        </w:rPr>
      </w:pPr>
    </w:p>
    <w:p>
      <w:pPr>
        <w:rPr>
          <w:sz w:val="28"/>
          <w:szCs w:val="28"/>
        </w:rPr>
      </w:pPr>
    </w:p>
    <w:p>
      <w:pPr>
        <w:keepNext/>
        <w:keepLines/>
        <w:spacing w:before="240" w:after="60" w:line="240" w:lineRule="auto"/>
        <w:outlineLvl w:val="0"/>
        <w:rPr>
          <w:rFonts w:hint="eastAsia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kern w:val="44"/>
          <w:sz w:val="24"/>
          <w:szCs w:val="24"/>
          <w:lang w:val="en-US" w:eastAsia="zh-CN"/>
        </w:rPr>
        <w:t>1.4.2 两种方法对比结果展示</w:t>
      </w:r>
    </w:p>
    <w:p>
      <w:pPr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120" w:lineRule="auto"/>
        <w:jc w:val="center"/>
        <w:textAlignment w:val="auto"/>
        <w:outlineLvl w:val="0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2592070" cy="2592070"/>
            <wp:effectExtent l="0" t="0" r="17780" b="17780"/>
            <wp:docPr id="23" name="图片 23" descr="baby_srcnn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aby_srcnn_x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2592070" cy="2592070"/>
            <wp:effectExtent l="0" t="0" r="17780" b="17780"/>
            <wp:docPr id="24" name="图片 24" descr="baby_srcnn_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baby_srcnn_x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120" w:lineRule="auto"/>
        <w:jc w:val="center"/>
        <w:textAlignment w:val="auto"/>
        <w:outlineLvl w:val="0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2592070" cy="2592070"/>
            <wp:effectExtent l="0" t="0" r="17780" b="17780"/>
            <wp:docPr id="27" name="图片 27" descr="bird_srcnn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bird_srcnn_x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2592070" cy="2592070"/>
            <wp:effectExtent l="0" t="0" r="17780" b="17780"/>
            <wp:docPr id="28" name="图片 28" descr="bird_srcnn_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bird_srcnn_x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黑体" w:cs="Times New Roman"/>
          <w:b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2592070" cy="2592070"/>
            <wp:effectExtent l="0" t="0" r="17780" b="17780"/>
            <wp:docPr id="25" name="图片 25" descr="head_srcnn_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ead_srcnn_x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2592070" cy="2592070"/>
            <wp:effectExtent l="0" t="0" r="17780" b="17780"/>
            <wp:docPr id="26" name="图片 26" descr="head_srcnn_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head_srcnn_x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由对比结果可明显看出利用SRGAN的方法所生成的超分辨率图像要比SRCNN方法生成的超分辨图像与原图的相似度更高且图像的质量更高。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191A85C"/>
    <w:multiLevelType w:val="singleLevel"/>
    <w:tmpl w:val="F191A85C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120D8274"/>
    <w:multiLevelType w:val="singleLevel"/>
    <w:tmpl w:val="120D8274"/>
    <w:lvl w:ilvl="0" w:tentative="0">
      <w:start w:val="1"/>
      <w:numFmt w:val="decimal"/>
      <w:suff w:val="nothing"/>
      <w:lvlText w:val="%1）"/>
      <w:lvlJc w:val="left"/>
      <w:rPr>
        <w:rFonts w:hint="default"/>
        <w:b w:val="0"/>
        <w:bCs w:val="0"/>
      </w:rPr>
    </w:lvl>
  </w:abstractNum>
  <w:abstractNum w:abstractNumId="2">
    <w:nsid w:val="49623542"/>
    <w:multiLevelType w:val="singleLevel"/>
    <w:tmpl w:val="49623542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AzODk4YzZhNDVlMzUzYzg0YThjODIwNzY3Yzc5MDAifQ=="/>
  </w:docVars>
  <w:rsids>
    <w:rsidRoot w:val="0016389E"/>
    <w:rsid w:val="0016389E"/>
    <w:rsid w:val="0020541B"/>
    <w:rsid w:val="002A2433"/>
    <w:rsid w:val="00F63E92"/>
    <w:rsid w:val="03CC3F79"/>
    <w:rsid w:val="0A446CE6"/>
    <w:rsid w:val="0BDB6CF9"/>
    <w:rsid w:val="1BB47AD8"/>
    <w:rsid w:val="1BDD6D48"/>
    <w:rsid w:val="1C5C4669"/>
    <w:rsid w:val="338418CB"/>
    <w:rsid w:val="68927511"/>
    <w:rsid w:val="6EFF7A7C"/>
    <w:rsid w:val="75253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3">
    <w:name w:val="Balloon Text"/>
    <w:basedOn w:val="1"/>
    <w:link w:val="8"/>
    <w:semiHidden/>
    <w:unhideWhenUsed/>
    <w:qFormat/>
    <w:uiPriority w:val="99"/>
    <w:rPr>
      <w:sz w:val="18"/>
      <w:szCs w:val="18"/>
    </w:rPr>
  </w:style>
  <w:style w:type="table" w:styleId="5">
    <w:name w:val="Table Grid"/>
    <w:basedOn w:val="4"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Hyperlink"/>
    <w:basedOn w:val="6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批注框文本 Char"/>
    <w:basedOn w:val="6"/>
    <w:link w:val="3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1698</Words>
  <Characters>2147</Characters>
  <Lines>5</Lines>
  <Paragraphs>1</Paragraphs>
  <TotalTime>2</TotalTime>
  <ScaleCrop>false</ScaleCrop>
  <LinksUpToDate>false</LinksUpToDate>
  <CharactersWithSpaces>2183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2021-10-31T13:37:00Z</dcterms:created>
  <dc:creator>Administrator</dc:creator>
  <cp:lastModifiedBy>安啥不认识</cp:lastModifiedBy>
  <dcterms:modified xsi:type="dcterms:W3CDTF">2023-04-24T15:18:47Z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4D48DA463D5F468DA562DA0EBD7BDA53</vt:lpwstr>
  </property>
</Properties>
</file>